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7D114" w14:textId="3EB3931B" w:rsidR="004727C5" w:rsidRDefault="004727C5" w:rsidP="009D7848">
      <w:bookmarkStart w:id="0" w:name="_GoBack"/>
      <w:bookmarkEnd w:id="0"/>
    </w:p>
    <w:p w14:paraId="2AACCF8C" w14:textId="77777777" w:rsidR="004727C5" w:rsidRDefault="004727C5" w:rsidP="008E4A52">
      <w:pPr>
        <w:rPr>
          <w:rFonts w:ascii="Garamond" w:hAnsi="Garamond"/>
          <w:smallCaps/>
          <w:sz w:val="28"/>
          <w:szCs w:val="28"/>
        </w:rPr>
      </w:pPr>
    </w:p>
    <w:p w14:paraId="42A2FB2F" w14:textId="77777777" w:rsidR="008E4A52" w:rsidRPr="003028A4" w:rsidRDefault="003028A4" w:rsidP="004727C5">
      <w:pPr>
        <w:jc w:val="center"/>
        <w:rPr>
          <w:rFonts w:ascii="Garamond" w:hAnsi="Garamond"/>
          <w:smallCaps/>
          <w:sz w:val="28"/>
          <w:szCs w:val="28"/>
        </w:rPr>
      </w:pPr>
      <w:r w:rsidRPr="003028A4">
        <w:rPr>
          <w:rFonts w:ascii="Garamond" w:hAnsi="Garamond"/>
          <w:noProof/>
        </w:rPr>
        <w:drawing>
          <wp:inline distT="0" distB="0" distL="0" distR="0" wp14:anchorId="02F66F7E" wp14:editId="431FF237">
            <wp:extent cx="4727243" cy="491110"/>
            <wp:effectExtent l="0" t="0" r="0" b="4445"/>
            <wp:docPr id="1" name="Picture 1" descr="C:\Users\snovak\AppData\Local\Microsoft\Windows\INetCache\Content.Word\ES_primary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vak\AppData\Local\Microsoft\Windows\INetCache\Content.Word\ES_primary_CMY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4217" cy="500146"/>
                    </a:xfrm>
                    <a:prstGeom prst="rect">
                      <a:avLst/>
                    </a:prstGeom>
                    <a:noFill/>
                    <a:ln>
                      <a:noFill/>
                    </a:ln>
                  </pic:spPr>
                </pic:pic>
              </a:graphicData>
            </a:graphic>
          </wp:inline>
        </w:drawing>
      </w:r>
    </w:p>
    <w:p w14:paraId="018B254D" w14:textId="77777777" w:rsidR="004727C5" w:rsidRDefault="004727C5" w:rsidP="004B6030">
      <w:pPr>
        <w:jc w:val="center"/>
        <w:rPr>
          <w:rFonts w:ascii="Garamond" w:hAnsi="Garamond"/>
          <w:sz w:val="32"/>
          <w:szCs w:val="32"/>
        </w:rPr>
      </w:pPr>
    </w:p>
    <w:p w14:paraId="5222ABAD" w14:textId="77777777" w:rsidR="00C83E94" w:rsidRPr="003028A4" w:rsidRDefault="00C83E94" w:rsidP="004B6030">
      <w:pPr>
        <w:jc w:val="center"/>
        <w:rPr>
          <w:rFonts w:ascii="Garamond" w:hAnsi="Garamond"/>
          <w:sz w:val="32"/>
          <w:szCs w:val="32"/>
        </w:rPr>
      </w:pPr>
      <w:r w:rsidRPr="003028A4">
        <w:rPr>
          <w:rFonts w:ascii="Garamond" w:hAnsi="Garamond"/>
          <w:sz w:val="32"/>
          <w:szCs w:val="32"/>
        </w:rPr>
        <w:t>Engine Shop’s Growth Continues</w:t>
      </w:r>
      <w:r w:rsidR="009B5C8E" w:rsidRPr="003028A4">
        <w:rPr>
          <w:rFonts w:ascii="Garamond" w:hAnsi="Garamond"/>
          <w:sz w:val="32"/>
          <w:szCs w:val="32"/>
        </w:rPr>
        <w:t xml:space="preserve"> </w:t>
      </w:r>
    </w:p>
    <w:p w14:paraId="1720E83D" w14:textId="77777777" w:rsidR="00880B6C" w:rsidRPr="003028A4" w:rsidRDefault="009B5C8E" w:rsidP="00C83E94">
      <w:pPr>
        <w:jc w:val="center"/>
        <w:rPr>
          <w:rFonts w:ascii="Garamond" w:hAnsi="Garamond"/>
          <w:sz w:val="32"/>
          <w:szCs w:val="32"/>
        </w:rPr>
      </w:pPr>
      <w:r w:rsidRPr="003028A4">
        <w:rPr>
          <w:rFonts w:ascii="Garamond" w:hAnsi="Garamond"/>
          <w:sz w:val="32"/>
          <w:szCs w:val="32"/>
        </w:rPr>
        <w:t xml:space="preserve">Launches Global Sports Consulting Practice </w:t>
      </w:r>
      <w:proofErr w:type="gramStart"/>
      <w:r w:rsidR="00880B6C" w:rsidRPr="003028A4">
        <w:rPr>
          <w:rFonts w:ascii="Garamond" w:hAnsi="Garamond"/>
          <w:sz w:val="32"/>
          <w:szCs w:val="32"/>
        </w:rPr>
        <w:t>W</w:t>
      </w:r>
      <w:r w:rsidRPr="003028A4">
        <w:rPr>
          <w:rFonts w:ascii="Garamond" w:hAnsi="Garamond"/>
          <w:sz w:val="32"/>
          <w:szCs w:val="32"/>
        </w:rPr>
        <w:t>ith</w:t>
      </w:r>
      <w:proofErr w:type="gramEnd"/>
      <w:r w:rsidRPr="003028A4">
        <w:rPr>
          <w:rFonts w:ascii="Garamond" w:hAnsi="Garamond"/>
          <w:sz w:val="32"/>
          <w:szCs w:val="32"/>
        </w:rPr>
        <w:t xml:space="preserve"> </w:t>
      </w:r>
      <w:r w:rsidR="00880B6C" w:rsidRPr="003028A4">
        <w:rPr>
          <w:rFonts w:ascii="Garamond" w:hAnsi="Garamond"/>
          <w:sz w:val="32"/>
          <w:szCs w:val="32"/>
        </w:rPr>
        <w:t xml:space="preserve">The </w:t>
      </w:r>
      <w:r w:rsidRPr="003028A4">
        <w:rPr>
          <w:rFonts w:ascii="Garamond" w:hAnsi="Garamond"/>
          <w:sz w:val="32"/>
          <w:szCs w:val="32"/>
        </w:rPr>
        <w:t xml:space="preserve">Acquisition of </w:t>
      </w:r>
    </w:p>
    <w:p w14:paraId="647A29AD" w14:textId="77777777" w:rsidR="002C002A" w:rsidRPr="003028A4" w:rsidRDefault="009B5C8E" w:rsidP="00C83E94">
      <w:pPr>
        <w:jc w:val="center"/>
        <w:rPr>
          <w:rFonts w:ascii="Garamond" w:hAnsi="Garamond"/>
          <w:sz w:val="32"/>
          <w:szCs w:val="32"/>
        </w:rPr>
      </w:pPr>
      <w:r w:rsidRPr="003028A4">
        <w:rPr>
          <w:rFonts w:ascii="Garamond" w:hAnsi="Garamond"/>
          <w:sz w:val="32"/>
          <w:szCs w:val="32"/>
        </w:rPr>
        <w:t>T Burns Sports Group </w:t>
      </w:r>
    </w:p>
    <w:p w14:paraId="3D9DB08F" w14:textId="77777777" w:rsidR="009B5C8E" w:rsidRPr="003028A4" w:rsidRDefault="009B5C8E" w:rsidP="004B6030">
      <w:pPr>
        <w:jc w:val="center"/>
        <w:rPr>
          <w:rFonts w:ascii="Garamond" w:hAnsi="Garamond"/>
          <w:sz w:val="28"/>
          <w:szCs w:val="28"/>
        </w:rPr>
      </w:pPr>
    </w:p>
    <w:p w14:paraId="658B2834" w14:textId="77777777" w:rsidR="004B6030" w:rsidRPr="003028A4" w:rsidRDefault="004B6030" w:rsidP="004B6030">
      <w:pPr>
        <w:jc w:val="center"/>
        <w:rPr>
          <w:rFonts w:ascii="Garamond" w:hAnsi="Garamond"/>
          <w:smallCaps/>
          <w:sz w:val="24"/>
          <w:szCs w:val="24"/>
        </w:rPr>
      </w:pPr>
      <w:r w:rsidRPr="003028A4">
        <w:rPr>
          <w:rFonts w:ascii="Garamond" w:hAnsi="Garamond"/>
          <w:smallCaps/>
          <w:sz w:val="24"/>
          <w:szCs w:val="24"/>
        </w:rPr>
        <w:t>Agency Also A</w:t>
      </w:r>
      <w:r w:rsidR="0086664D" w:rsidRPr="003028A4">
        <w:rPr>
          <w:rFonts w:ascii="Garamond" w:hAnsi="Garamond"/>
          <w:smallCaps/>
          <w:sz w:val="24"/>
          <w:szCs w:val="24"/>
        </w:rPr>
        <w:t>dds Prominent Industry</w:t>
      </w:r>
      <w:r w:rsidR="002C002A" w:rsidRPr="003028A4">
        <w:rPr>
          <w:rFonts w:ascii="Garamond" w:hAnsi="Garamond"/>
          <w:smallCaps/>
          <w:sz w:val="24"/>
          <w:szCs w:val="24"/>
        </w:rPr>
        <w:t xml:space="preserve"> Exec.</w:t>
      </w:r>
      <w:r w:rsidR="0086664D" w:rsidRPr="003028A4">
        <w:rPr>
          <w:rFonts w:ascii="Garamond" w:hAnsi="Garamond"/>
          <w:smallCaps/>
          <w:sz w:val="24"/>
          <w:szCs w:val="24"/>
        </w:rPr>
        <w:t xml:space="preserve"> Gord L</w:t>
      </w:r>
      <w:r w:rsidR="002C002A" w:rsidRPr="003028A4">
        <w:rPr>
          <w:rFonts w:ascii="Garamond" w:hAnsi="Garamond"/>
          <w:smallCaps/>
          <w:sz w:val="24"/>
          <w:szCs w:val="24"/>
        </w:rPr>
        <w:t>ang</w:t>
      </w:r>
      <w:r w:rsidRPr="003028A4">
        <w:rPr>
          <w:rFonts w:ascii="Garamond" w:hAnsi="Garamond"/>
          <w:smallCaps/>
          <w:sz w:val="24"/>
          <w:szCs w:val="24"/>
        </w:rPr>
        <w:t xml:space="preserve"> a</w:t>
      </w:r>
      <w:r w:rsidR="00964C11" w:rsidRPr="003028A4">
        <w:rPr>
          <w:rFonts w:ascii="Garamond" w:hAnsi="Garamond"/>
          <w:smallCaps/>
          <w:sz w:val="24"/>
          <w:szCs w:val="24"/>
        </w:rPr>
        <w:t>s</w:t>
      </w:r>
      <w:r w:rsidR="009B5C8E" w:rsidRPr="003028A4">
        <w:rPr>
          <w:rFonts w:ascii="Garamond" w:hAnsi="Garamond"/>
          <w:smallCaps/>
          <w:sz w:val="24"/>
          <w:szCs w:val="24"/>
        </w:rPr>
        <w:t xml:space="preserve"> Chief </w:t>
      </w:r>
      <w:r w:rsidRPr="003028A4">
        <w:rPr>
          <w:rFonts w:ascii="Garamond" w:hAnsi="Garamond"/>
          <w:smallCaps/>
          <w:sz w:val="24"/>
          <w:szCs w:val="24"/>
        </w:rPr>
        <w:t>Growth Officer</w:t>
      </w:r>
    </w:p>
    <w:p w14:paraId="26922CF5" w14:textId="77777777" w:rsidR="004B6030" w:rsidRPr="003028A4" w:rsidRDefault="004B6030" w:rsidP="004B6030">
      <w:pPr>
        <w:jc w:val="both"/>
        <w:rPr>
          <w:rFonts w:ascii="Garamond" w:hAnsi="Garamond"/>
        </w:rPr>
      </w:pPr>
    </w:p>
    <w:p w14:paraId="50D37337" w14:textId="77777777" w:rsidR="004B6030" w:rsidRPr="003028A4" w:rsidRDefault="004B6030" w:rsidP="00BD2136">
      <w:pPr>
        <w:jc w:val="both"/>
        <w:rPr>
          <w:rFonts w:ascii="Garamond" w:hAnsi="Garamond"/>
        </w:rPr>
      </w:pPr>
      <w:r w:rsidRPr="003028A4">
        <w:rPr>
          <w:rFonts w:ascii="Garamond" w:hAnsi="Garamond"/>
        </w:rPr>
        <w:t>NEW YORK, NY (2.19.18) -- Brian Gordon, the CEO of Engine Shop announced today the agency’s acquisition of T Burns Sports Group, founded by Terren</w:t>
      </w:r>
      <w:r w:rsidR="0086664D" w:rsidRPr="003028A4">
        <w:rPr>
          <w:rFonts w:ascii="Garamond" w:hAnsi="Garamond"/>
        </w:rPr>
        <w:t xml:space="preserve">ce Burns, </w:t>
      </w:r>
      <w:r w:rsidR="009F76D1" w:rsidRPr="003028A4">
        <w:rPr>
          <w:rFonts w:ascii="Garamond" w:hAnsi="Garamond"/>
        </w:rPr>
        <w:t xml:space="preserve">the </w:t>
      </w:r>
      <w:r w:rsidR="00DF4E13">
        <w:rPr>
          <w:rFonts w:ascii="Garamond" w:hAnsi="Garamond"/>
        </w:rPr>
        <w:t>globally-recognized</w:t>
      </w:r>
      <w:r w:rsidR="009F76D1" w:rsidRPr="003028A4">
        <w:rPr>
          <w:rFonts w:ascii="Garamond" w:hAnsi="Garamond"/>
        </w:rPr>
        <w:t xml:space="preserve"> expert on</w:t>
      </w:r>
      <w:r w:rsidR="0086664D" w:rsidRPr="003028A4">
        <w:rPr>
          <w:rFonts w:ascii="Garamond" w:hAnsi="Garamond"/>
        </w:rPr>
        <w:t xml:space="preserve"> international sports marketing rights and best practices</w:t>
      </w:r>
      <w:r w:rsidR="002C002A" w:rsidRPr="003028A4">
        <w:rPr>
          <w:rFonts w:ascii="Garamond" w:hAnsi="Garamond"/>
        </w:rPr>
        <w:t xml:space="preserve"> and the architect of a combined eight winning Olympic a</w:t>
      </w:r>
      <w:r w:rsidR="009B5C8E" w:rsidRPr="003028A4">
        <w:rPr>
          <w:rFonts w:ascii="Garamond" w:hAnsi="Garamond"/>
        </w:rPr>
        <w:t xml:space="preserve">nd World Cup </w:t>
      </w:r>
      <w:r w:rsidR="001C5933" w:rsidRPr="003028A4">
        <w:rPr>
          <w:rFonts w:ascii="Garamond" w:hAnsi="Garamond"/>
        </w:rPr>
        <w:t>campaigns</w:t>
      </w:r>
      <w:r w:rsidR="00C83E94" w:rsidRPr="003028A4">
        <w:rPr>
          <w:rFonts w:ascii="Garamond" w:hAnsi="Garamond"/>
        </w:rPr>
        <w:t xml:space="preserve">. </w:t>
      </w:r>
      <w:r w:rsidR="00880B6C" w:rsidRPr="003028A4">
        <w:rPr>
          <w:rFonts w:ascii="Garamond" w:hAnsi="Garamond"/>
        </w:rPr>
        <w:t xml:space="preserve">Burns, now Executive Vice President, Global Sports </w:t>
      </w:r>
      <w:r w:rsidR="00E374E4" w:rsidRPr="003028A4">
        <w:rPr>
          <w:rFonts w:ascii="Garamond" w:hAnsi="Garamond"/>
        </w:rPr>
        <w:t xml:space="preserve">for Engine Shop </w:t>
      </w:r>
      <w:r w:rsidR="00880B6C" w:rsidRPr="003028A4">
        <w:rPr>
          <w:rFonts w:ascii="Garamond" w:hAnsi="Garamond"/>
        </w:rPr>
        <w:t xml:space="preserve">will integrate his practice </w:t>
      </w:r>
      <w:r w:rsidR="00E374E4" w:rsidRPr="003028A4">
        <w:rPr>
          <w:rFonts w:ascii="Garamond" w:hAnsi="Garamond"/>
        </w:rPr>
        <w:t>into</w:t>
      </w:r>
      <w:r w:rsidR="00880B6C" w:rsidRPr="003028A4">
        <w:rPr>
          <w:rFonts w:ascii="Garamond" w:hAnsi="Garamond"/>
        </w:rPr>
        <w:t xml:space="preserve"> </w:t>
      </w:r>
      <w:r w:rsidR="00E374E4" w:rsidRPr="003028A4">
        <w:rPr>
          <w:rFonts w:ascii="Garamond" w:hAnsi="Garamond"/>
        </w:rPr>
        <w:t xml:space="preserve">the agency’s U.S. based consultancy to form powerhouse combination of best-in-class services and expertise that will support </w:t>
      </w:r>
      <w:r w:rsidR="00880B6C" w:rsidRPr="003028A4">
        <w:rPr>
          <w:rFonts w:ascii="Garamond" w:hAnsi="Garamond"/>
        </w:rPr>
        <w:t xml:space="preserve">marketers, rights holders and governing bodies worldwide. </w:t>
      </w:r>
    </w:p>
    <w:p w14:paraId="5AF7F85E" w14:textId="77777777" w:rsidR="00880B6C" w:rsidRPr="003028A4" w:rsidRDefault="00880B6C" w:rsidP="00BD2136">
      <w:pPr>
        <w:jc w:val="both"/>
        <w:rPr>
          <w:rFonts w:ascii="Garamond" w:hAnsi="Garamond"/>
        </w:rPr>
      </w:pPr>
    </w:p>
    <w:p w14:paraId="760023DC" w14:textId="77777777" w:rsidR="009B5C8E" w:rsidRPr="003028A4" w:rsidRDefault="004B6030" w:rsidP="00BD2136">
      <w:pPr>
        <w:jc w:val="both"/>
        <w:rPr>
          <w:rFonts w:ascii="Garamond" w:hAnsi="Garamond"/>
        </w:rPr>
      </w:pPr>
      <w:r w:rsidRPr="003028A4">
        <w:rPr>
          <w:rFonts w:ascii="Garamond" w:hAnsi="Garamond"/>
        </w:rPr>
        <w:t>Also announced today was t</w:t>
      </w:r>
      <w:r w:rsidR="009F76D1" w:rsidRPr="003028A4">
        <w:rPr>
          <w:rFonts w:ascii="Garamond" w:hAnsi="Garamond"/>
        </w:rPr>
        <w:t xml:space="preserve">he addition </w:t>
      </w:r>
      <w:r w:rsidR="002C002A" w:rsidRPr="003028A4">
        <w:rPr>
          <w:rFonts w:ascii="Garamond" w:hAnsi="Garamond"/>
        </w:rPr>
        <w:t>of Gord Lang</w:t>
      </w:r>
      <w:r w:rsidRPr="003028A4">
        <w:rPr>
          <w:rFonts w:ascii="Garamond" w:hAnsi="Garamond"/>
        </w:rPr>
        <w:t xml:space="preserve"> as Chief Growth Officer, for </w:t>
      </w:r>
      <w:r w:rsidR="009F76D1" w:rsidRPr="003028A4">
        <w:rPr>
          <w:rFonts w:ascii="Garamond" w:hAnsi="Garamond"/>
        </w:rPr>
        <w:t xml:space="preserve">the company. </w:t>
      </w:r>
      <w:r w:rsidR="002C002A" w:rsidRPr="003028A4">
        <w:rPr>
          <w:rFonts w:ascii="Garamond" w:hAnsi="Garamond"/>
        </w:rPr>
        <w:t>Lang</w:t>
      </w:r>
      <w:r w:rsidRPr="003028A4">
        <w:rPr>
          <w:rFonts w:ascii="Garamond" w:hAnsi="Garamond"/>
        </w:rPr>
        <w:t xml:space="preserve"> </w:t>
      </w:r>
      <w:r w:rsidR="009F76D1" w:rsidRPr="003028A4">
        <w:rPr>
          <w:rFonts w:ascii="Garamond" w:hAnsi="Garamond"/>
          <w:noProof/>
        </w:rPr>
        <w:t xml:space="preserve">has a distinguished career and </w:t>
      </w:r>
      <w:r w:rsidR="0086664D" w:rsidRPr="003028A4">
        <w:rPr>
          <w:rFonts w:ascii="Garamond" w:hAnsi="Garamond"/>
          <w:noProof/>
        </w:rPr>
        <w:t>is</w:t>
      </w:r>
      <w:r w:rsidR="009F76D1" w:rsidRPr="003028A4">
        <w:rPr>
          <w:rFonts w:ascii="Garamond" w:hAnsi="Garamond"/>
          <w:noProof/>
        </w:rPr>
        <w:t xml:space="preserve"> a </w:t>
      </w:r>
      <w:r w:rsidR="009F76D1" w:rsidRPr="003028A4">
        <w:rPr>
          <w:rFonts w:ascii="Garamond" w:hAnsi="Garamond"/>
        </w:rPr>
        <w:t xml:space="preserve">catalyst for business growth and marketing innovation. </w:t>
      </w:r>
      <w:r w:rsidRPr="003028A4">
        <w:rPr>
          <w:rFonts w:ascii="Garamond" w:hAnsi="Garamond"/>
        </w:rPr>
        <w:t xml:space="preserve">He joins Engine Shop after 17 years </w:t>
      </w:r>
      <w:r w:rsidR="000D5B32">
        <w:rPr>
          <w:rFonts w:ascii="Garamond" w:hAnsi="Garamond"/>
        </w:rPr>
        <w:t>at Octagon, the last several as CRO</w:t>
      </w:r>
      <w:r w:rsidR="0086664D" w:rsidRPr="003028A4">
        <w:rPr>
          <w:rFonts w:ascii="Garamond" w:hAnsi="Garamond"/>
        </w:rPr>
        <w:t xml:space="preserve">, </w:t>
      </w:r>
      <w:r w:rsidR="00575CD9" w:rsidRPr="003028A4">
        <w:rPr>
          <w:rFonts w:ascii="Garamond" w:hAnsi="Garamond"/>
          <w:noProof/>
        </w:rPr>
        <w:t xml:space="preserve">where he </w:t>
      </w:r>
      <w:r w:rsidR="0086664D" w:rsidRPr="003028A4">
        <w:rPr>
          <w:rFonts w:ascii="Garamond" w:hAnsi="Garamond"/>
          <w:noProof/>
        </w:rPr>
        <w:t>played a leading strategic and operational role in the agency's</w:t>
      </w:r>
      <w:r w:rsidR="0086664D" w:rsidRPr="003028A4">
        <w:rPr>
          <w:rFonts w:ascii="Garamond" w:hAnsi="Garamond"/>
        </w:rPr>
        <w:t xml:space="preserve"> growth and worked closely with</w:t>
      </w:r>
      <w:r w:rsidR="00575CD9" w:rsidRPr="003028A4">
        <w:rPr>
          <w:rFonts w:ascii="Garamond" w:hAnsi="Garamond"/>
        </w:rPr>
        <w:t xml:space="preserve"> its</w:t>
      </w:r>
      <w:r w:rsidR="0086664D" w:rsidRPr="003028A4">
        <w:rPr>
          <w:rFonts w:ascii="Garamond" w:hAnsi="Garamond"/>
        </w:rPr>
        <w:t xml:space="preserve"> parent IPG. </w:t>
      </w:r>
      <w:r w:rsidR="009F76D1" w:rsidRPr="003028A4">
        <w:rPr>
          <w:rFonts w:ascii="Garamond" w:hAnsi="Garamond"/>
        </w:rPr>
        <w:t xml:space="preserve">Both he and Burns, report to Gordon. </w:t>
      </w:r>
    </w:p>
    <w:p w14:paraId="7E6C9678" w14:textId="77777777" w:rsidR="00E304C4" w:rsidRPr="003028A4" w:rsidRDefault="00E304C4" w:rsidP="00BD2136">
      <w:pPr>
        <w:jc w:val="both"/>
        <w:rPr>
          <w:rFonts w:ascii="Garamond" w:hAnsi="Garamond"/>
        </w:rPr>
      </w:pPr>
    </w:p>
    <w:p w14:paraId="26D57AFF" w14:textId="77777777" w:rsidR="00E304C4" w:rsidRPr="003028A4" w:rsidRDefault="00E304C4" w:rsidP="00BD2136">
      <w:pPr>
        <w:jc w:val="both"/>
        <w:rPr>
          <w:rFonts w:ascii="Garamond" w:hAnsi="Garamond"/>
        </w:rPr>
      </w:pPr>
      <w:r w:rsidRPr="00A25B1C">
        <w:rPr>
          <w:rFonts w:ascii="Garamond" w:hAnsi="Garamond"/>
          <w:noProof/>
        </w:rPr>
        <w:t>This</w:t>
      </w:r>
      <w:r w:rsidRPr="003028A4">
        <w:rPr>
          <w:rFonts w:ascii="Garamond" w:hAnsi="Garamond"/>
          <w:noProof/>
        </w:rPr>
        <w:t xml:space="preserve"> is the second </w:t>
      </w:r>
      <w:r w:rsidR="00B31926" w:rsidRPr="003028A4">
        <w:rPr>
          <w:rFonts w:ascii="Garamond" w:hAnsi="Garamond"/>
          <w:noProof/>
        </w:rPr>
        <w:t>acquisition</w:t>
      </w:r>
      <w:r w:rsidRPr="003028A4">
        <w:rPr>
          <w:rFonts w:ascii="Garamond" w:hAnsi="Garamond"/>
          <w:noProof/>
        </w:rPr>
        <w:t xml:space="preserve"> </w:t>
      </w:r>
      <w:proofErr w:type="spellStart"/>
      <w:r w:rsidRPr="003028A4">
        <w:rPr>
          <w:rFonts w:ascii="Garamond" w:hAnsi="Garamond"/>
        </w:rPr>
        <w:t>n</w:t>
      </w:r>
      <w:proofErr w:type="spellEnd"/>
      <w:r w:rsidRPr="003028A4">
        <w:rPr>
          <w:rFonts w:ascii="Garamond" w:hAnsi="Garamond"/>
        </w:rPr>
        <w:t xml:space="preserve"> the last three months for Engine Shop, a Bruin Sports Capital Company</w:t>
      </w:r>
      <w:r w:rsidR="00B31926" w:rsidRPr="003028A4">
        <w:rPr>
          <w:rFonts w:ascii="Garamond" w:hAnsi="Garamond"/>
        </w:rPr>
        <w:t xml:space="preserve">, which in </w:t>
      </w:r>
      <w:r w:rsidRPr="003028A4">
        <w:rPr>
          <w:rFonts w:ascii="Garamond" w:hAnsi="Garamond"/>
        </w:rPr>
        <w:t>December, closed on The Gamer Agency</w:t>
      </w:r>
      <w:r w:rsidR="00B31926" w:rsidRPr="003028A4">
        <w:rPr>
          <w:rFonts w:ascii="Garamond" w:hAnsi="Garamond"/>
        </w:rPr>
        <w:t xml:space="preserve"> (TGA)</w:t>
      </w:r>
      <w:r w:rsidRPr="003028A4">
        <w:rPr>
          <w:rFonts w:ascii="Garamond" w:hAnsi="Garamond"/>
        </w:rPr>
        <w:t xml:space="preserve">, a preeminent esports strategy, event production, </w:t>
      </w:r>
      <w:r w:rsidRPr="003028A4">
        <w:rPr>
          <w:rFonts w:ascii="Garamond" w:hAnsi="Garamond"/>
          <w:noProof/>
        </w:rPr>
        <w:t>and</w:t>
      </w:r>
      <w:r w:rsidRPr="003028A4">
        <w:rPr>
          <w:rFonts w:ascii="Garamond" w:hAnsi="Garamond"/>
        </w:rPr>
        <w:t xml:space="preserve"> d</w:t>
      </w:r>
      <w:r w:rsidR="00B31926" w:rsidRPr="003028A4">
        <w:rPr>
          <w:rFonts w:ascii="Garamond" w:hAnsi="Garamond"/>
          <w:noProof/>
        </w:rPr>
        <w:t xml:space="preserve">evelopment company. And, as with the TGA </w:t>
      </w:r>
      <w:r w:rsidR="00B31926" w:rsidRPr="004E722B">
        <w:rPr>
          <w:rFonts w:ascii="Garamond" w:hAnsi="Garamond"/>
          <w:noProof/>
        </w:rPr>
        <w:t>acquisit</w:t>
      </w:r>
      <w:r w:rsidR="004E722B">
        <w:rPr>
          <w:rFonts w:ascii="Garamond" w:hAnsi="Garamond"/>
          <w:noProof/>
        </w:rPr>
        <w:t>i</w:t>
      </w:r>
      <w:r w:rsidR="00B31926" w:rsidRPr="004E722B">
        <w:rPr>
          <w:rFonts w:ascii="Garamond" w:hAnsi="Garamond"/>
          <w:noProof/>
        </w:rPr>
        <w:t>on</w:t>
      </w:r>
      <w:r w:rsidR="00B31926" w:rsidRPr="003028A4">
        <w:rPr>
          <w:rFonts w:ascii="Garamond" w:hAnsi="Garamond"/>
          <w:noProof/>
        </w:rPr>
        <w:t>, it positions the company to capitalize</w:t>
      </w:r>
      <w:r w:rsidR="009C2CD9">
        <w:rPr>
          <w:rFonts w:ascii="Garamond" w:hAnsi="Garamond"/>
          <w:noProof/>
        </w:rPr>
        <w:t xml:space="preserve"> </w:t>
      </w:r>
      <w:r w:rsidR="009C2CD9" w:rsidRPr="004E722B">
        <w:rPr>
          <w:rFonts w:ascii="Garamond" w:hAnsi="Garamond"/>
          <w:noProof/>
        </w:rPr>
        <w:t>on</w:t>
      </w:r>
      <w:r w:rsidR="00B31926" w:rsidRPr="003028A4">
        <w:rPr>
          <w:rFonts w:ascii="Garamond" w:hAnsi="Garamond"/>
          <w:noProof/>
        </w:rPr>
        <w:t xml:space="preserve"> growing consumer demand and shifting marketing investment. </w:t>
      </w:r>
    </w:p>
    <w:p w14:paraId="66DC56C9" w14:textId="77777777" w:rsidR="00E304C4" w:rsidRPr="003028A4" w:rsidRDefault="00E304C4" w:rsidP="00BD2136">
      <w:pPr>
        <w:jc w:val="both"/>
        <w:rPr>
          <w:rFonts w:ascii="Garamond" w:hAnsi="Garamond"/>
          <w:noProof/>
        </w:rPr>
      </w:pPr>
    </w:p>
    <w:p w14:paraId="2DFA482B" w14:textId="77777777" w:rsidR="009B5C8E" w:rsidRPr="003028A4" w:rsidRDefault="009B5C8E" w:rsidP="00BD2136">
      <w:pPr>
        <w:jc w:val="both"/>
        <w:rPr>
          <w:rFonts w:ascii="Garamond" w:hAnsi="Garamond"/>
        </w:rPr>
      </w:pPr>
      <w:r w:rsidRPr="003028A4">
        <w:rPr>
          <w:rFonts w:ascii="Garamond" w:hAnsi="Garamond"/>
          <w:noProof/>
        </w:rPr>
        <w:t>“</w:t>
      </w:r>
      <w:r w:rsidRPr="003028A4">
        <w:rPr>
          <w:rFonts w:ascii="Garamond" w:hAnsi="Garamond"/>
        </w:rPr>
        <w:t xml:space="preserve">Engine Shop </w:t>
      </w:r>
      <w:r w:rsidRPr="00593FCE">
        <w:rPr>
          <w:rFonts w:ascii="Garamond" w:hAnsi="Garamond"/>
          <w:noProof/>
        </w:rPr>
        <w:t>is focused</w:t>
      </w:r>
      <w:r w:rsidRPr="003028A4">
        <w:rPr>
          <w:rFonts w:ascii="Garamond" w:hAnsi="Garamond"/>
        </w:rPr>
        <w:t xml:space="preserve"> on finding smart, calculated growth opportunities and we’re committed to </w:t>
      </w:r>
      <w:r w:rsidRPr="00593FCE">
        <w:rPr>
          <w:rFonts w:ascii="Garamond" w:hAnsi="Garamond"/>
          <w:noProof/>
        </w:rPr>
        <w:t>attacking them in bold fashion</w:t>
      </w:r>
      <w:r w:rsidRPr="003028A4">
        <w:rPr>
          <w:rFonts w:ascii="Garamond" w:hAnsi="Garamond"/>
        </w:rPr>
        <w:t xml:space="preserve"> when they present themselves.  Adding Terrence and Gord not only bring us unparalleled industry experience in their respective </w:t>
      </w:r>
      <w:r w:rsidR="000B1588" w:rsidRPr="003028A4">
        <w:rPr>
          <w:rFonts w:ascii="Garamond" w:hAnsi="Garamond"/>
          <w:noProof/>
        </w:rPr>
        <w:t>areas but</w:t>
      </w:r>
      <w:r w:rsidRPr="003028A4">
        <w:rPr>
          <w:rFonts w:ascii="Garamond" w:hAnsi="Garamond"/>
        </w:rPr>
        <w:t xml:space="preserve"> bring us two veterans who still yearn to innovate and disrupt the status quo.”</w:t>
      </w:r>
    </w:p>
    <w:p w14:paraId="75AF69B7" w14:textId="77777777" w:rsidR="00567AC8" w:rsidRPr="003028A4" w:rsidRDefault="00567AC8" w:rsidP="00BD2136">
      <w:pPr>
        <w:jc w:val="both"/>
        <w:rPr>
          <w:rFonts w:ascii="Garamond" w:hAnsi="Garamond"/>
          <w:noProof/>
        </w:rPr>
      </w:pPr>
    </w:p>
    <w:p w14:paraId="65779859" w14:textId="77777777" w:rsidR="004B6030" w:rsidRPr="003028A4" w:rsidRDefault="004B6030" w:rsidP="00BD2136">
      <w:pPr>
        <w:jc w:val="both"/>
        <w:rPr>
          <w:rFonts w:ascii="Garamond" w:hAnsi="Garamond"/>
          <w:noProof/>
        </w:rPr>
      </w:pPr>
      <w:r w:rsidRPr="003028A4">
        <w:rPr>
          <w:rFonts w:ascii="Garamond" w:hAnsi="Garamond"/>
        </w:rPr>
        <w:t xml:space="preserve">Burns has a storied history </w:t>
      </w:r>
      <w:r w:rsidR="00593FCE">
        <w:rPr>
          <w:rFonts w:ascii="Garamond" w:hAnsi="Garamond"/>
          <w:noProof/>
        </w:rPr>
        <w:t>of</w:t>
      </w:r>
      <w:r w:rsidRPr="003028A4">
        <w:rPr>
          <w:rFonts w:ascii="Garamond" w:hAnsi="Garamond"/>
        </w:rPr>
        <w:t xml:space="preserve"> Olympic marketing, sponsorship consulting/sales, Olympic and World Cup bidding and inte</w:t>
      </w:r>
      <w:r w:rsidR="00E717B6">
        <w:rPr>
          <w:rFonts w:ascii="Garamond" w:hAnsi="Garamond"/>
        </w:rPr>
        <w:t xml:space="preserve">rnational sports communications.  </w:t>
      </w:r>
      <w:r w:rsidR="00E717B6">
        <w:rPr>
          <w:rFonts w:ascii="Garamond" w:hAnsi="Garamond"/>
          <w:noProof/>
        </w:rPr>
        <w:t>He</w:t>
      </w:r>
      <w:r w:rsidRPr="003028A4">
        <w:rPr>
          <w:rFonts w:ascii="Garamond" w:hAnsi="Garamond"/>
          <w:noProof/>
        </w:rPr>
        <w:t xml:space="preserve"> was the </w:t>
      </w:r>
      <w:r w:rsidR="003F0B28" w:rsidRPr="003028A4">
        <w:rPr>
          <w:rFonts w:ascii="Garamond" w:hAnsi="Garamond"/>
          <w:noProof/>
        </w:rPr>
        <w:t xml:space="preserve">brand and messaging </w:t>
      </w:r>
      <w:r w:rsidRPr="003028A4">
        <w:rPr>
          <w:rFonts w:ascii="Garamond" w:hAnsi="Garamond"/>
          <w:noProof/>
        </w:rPr>
        <w:t xml:space="preserve">consultant and bid strategist for the Los Angeles 2028, PyeongChang 2018, Sochi 2014, Vancouver 2010 and Beijing 2018 successful Olympic bids as well as the Russia 2018 World Cup bid. </w:t>
      </w:r>
      <w:r w:rsidRPr="00593FCE">
        <w:rPr>
          <w:rFonts w:ascii="Garamond" w:hAnsi="Garamond"/>
          <w:noProof/>
        </w:rPr>
        <w:t>He</w:t>
      </w:r>
      <w:r w:rsidRPr="003028A4">
        <w:rPr>
          <w:rFonts w:ascii="Garamond" w:hAnsi="Garamond"/>
        </w:rPr>
        <w:t xml:space="preserve"> served as the bid strategist for the sports of Golf and Wrestling’s return </w:t>
      </w:r>
      <w:r w:rsidR="00964C11" w:rsidRPr="003028A4">
        <w:rPr>
          <w:rFonts w:ascii="Garamond" w:hAnsi="Garamond"/>
          <w:noProof/>
        </w:rPr>
        <w:t>to</w:t>
      </w:r>
      <w:r w:rsidRPr="003028A4">
        <w:rPr>
          <w:rFonts w:ascii="Garamond" w:hAnsi="Garamond"/>
        </w:rPr>
        <w:t xml:space="preserve"> the Olympic Games. </w:t>
      </w:r>
      <w:r w:rsidR="00593FCE">
        <w:rPr>
          <w:rFonts w:ascii="Garamond" w:hAnsi="Garamond"/>
        </w:rPr>
        <w:t xml:space="preserve">Additional clients Burns has </w:t>
      </w:r>
      <w:r w:rsidR="00E717B6">
        <w:rPr>
          <w:rFonts w:ascii="Garamond" w:hAnsi="Garamond"/>
        </w:rPr>
        <w:t>advised t</w:t>
      </w:r>
      <w:r w:rsidRPr="003028A4">
        <w:rPr>
          <w:rFonts w:ascii="Garamond" w:hAnsi="Garamond"/>
        </w:rPr>
        <w:t>he Australian Rugby Union, Association, Samsung, Petro Canada, the City of Moscow, BHP Billiton, TNT China, Bell Canada, Dow Chemical, Nissin Foods, the IOC, and the International Paralympic Committee.</w:t>
      </w:r>
    </w:p>
    <w:p w14:paraId="381C8CBD" w14:textId="77777777" w:rsidR="001239E6" w:rsidRPr="003028A4" w:rsidRDefault="001239E6" w:rsidP="00BD2136">
      <w:pPr>
        <w:pStyle w:val="Default"/>
        <w:jc w:val="both"/>
        <w:rPr>
          <w:rFonts w:ascii="Garamond" w:hAnsi="Garamond"/>
          <w:noProof/>
          <w:color w:val="auto"/>
          <w:sz w:val="22"/>
          <w:szCs w:val="22"/>
        </w:rPr>
      </w:pPr>
    </w:p>
    <w:p w14:paraId="3A4FF28C" w14:textId="77777777" w:rsidR="007D0F6B" w:rsidRPr="003028A4" w:rsidRDefault="007D0F6B" w:rsidP="00BD2136">
      <w:pPr>
        <w:jc w:val="both"/>
        <w:rPr>
          <w:rFonts w:ascii="Garamond" w:hAnsi="Garamond"/>
        </w:rPr>
      </w:pPr>
      <w:r w:rsidRPr="003028A4">
        <w:rPr>
          <w:rFonts w:ascii="Garamond" w:hAnsi="Garamond"/>
        </w:rPr>
        <w:t>“Terrence is known as the foremost authority on International sports rights and the interests of governing bodies, leagues and federations but he’s also a compelling marketer and storyteller.  His new role leading global sports consulting will stretch him beyond this, integrating Engine Shop’s core competencies with his global expertise to service the needs of brands as well as his traditional client base.”</w:t>
      </w:r>
    </w:p>
    <w:p w14:paraId="2818AE11" w14:textId="77777777" w:rsidR="001239E6" w:rsidRPr="003028A4" w:rsidRDefault="001239E6" w:rsidP="00BD2136">
      <w:pPr>
        <w:pStyle w:val="Default"/>
        <w:jc w:val="both"/>
        <w:rPr>
          <w:rFonts w:ascii="Garamond" w:hAnsi="Garamond"/>
          <w:noProof/>
          <w:color w:val="auto"/>
          <w:sz w:val="22"/>
          <w:szCs w:val="22"/>
        </w:rPr>
      </w:pPr>
    </w:p>
    <w:p w14:paraId="55DA8769" w14:textId="77777777" w:rsidR="007D0F6B" w:rsidRPr="003028A4" w:rsidRDefault="007D0F6B" w:rsidP="00BD2136">
      <w:pPr>
        <w:jc w:val="both"/>
        <w:rPr>
          <w:rFonts w:ascii="Garamond" w:hAnsi="Garamond"/>
        </w:rPr>
      </w:pPr>
      <w:r w:rsidRPr="003028A4">
        <w:rPr>
          <w:rFonts w:ascii="Garamond" w:hAnsi="Garamond"/>
        </w:rPr>
        <w:t xml:space="preserve">“The Engine Shop </w:t>
      </w:r>
      <w:r w:rsidR="001E092A" w:rsidRPr="003028A4">
        <w:rPr>
          <w:rFonts w:ascii="Garamond" w:hAnsi="Garamond"/>
        </w:rPr>
        <w:t xml:space="preserve">team </w:t>
      </w:r>
      <w:r w:rsidRPr="003028A4">
        <w:rPr>
          <w:rFonts w:ascii="Garamond" w:hAnsi="Garamond"/>
        </w:rPr>
        <w:t>is the most forward-thinking group in our business today</w:t>
      </w:r>
      <w:r w:rsidR="001E092A" w:rsidRPr="003028A4">
        <w:rPr>
          <w:rFonts w:ascii="Garamond" w:hAnsi="Garamond"/>
        </w:rPr>
        <w:t>, hands down</w:t>
      </w:r>
      <w:r w:rsidRPr="003028A4">
        <w:rPr>
          <w:rFonts w:ascii="Garamond" w:hAnsi="Garamond"/>
        </w:rPr>
        <w:t xml:space="preserve">. I wanted to be a part of it,” said Burns. “Together with Bruin Sports Capital, we can inject a much-needed fresh perspective into the Olympic </w:t>
      </w:r>
      <w:r w:rsidR="000D6BF7" w:rsidRPr="003028A4">
        <w:rPr>
          <w:rFonts w:ascii="Garamond" w:hAnsi="Garamond"/>
        </w:rPr>
        <w:t xml:space="preserve">sponsorship </w:t>
      </w:r>
      <w:r w:rsidRPr="003028A4">
        <w:rPr>
          <w:rFonts w:ascii="Garamond" w:hAnsi="Garamond"/>
          <w:noProof/>
        </w:rPr>
        <w:t>space</w:t>
      </w:r>
      <w:r w:rsidRPr="003028A4">
        <w:rPr>
          <w:rFonts w:ascii="Garamond" w:hAnsi="Garamond"/>
        </w:rPr>
        <w:t xml:space="preserve"> </w:t>
      </w:r>
      <w:r w:rsidR="000D6BF7" w:rsidRPr="003028A4">
        <w:rPr>
          <w:rFonts w:ascii="Garamond" w:hAnsi="Garamond"/>
        </w:rPr>
        <w:t xml:space="preserve">and </w:t>
      </w:r>
      <w:r w:rsidRPr="003028A4">
        <w:rPr>
          <w:rFonts w:ascii="Garamond" w:hAnsi="Garamond"/>
        </w:rPr>
        <w:t xml:space="preserve">the entire global sports landscape, </w:t>
      </w:r>
      <w:r w:rsidR="002516FE" w:rsidRPr="003028A4">
        <w:rPr>
          <w:rFonts w:ascii="Garamond" w:hAnsi="Garamond"/>
        </w:rPr>
        <w:t>creating new opportunities for</w:t>
      </w:r>
      <w:r w:rsidRPr="003028A4">
        <w:rPr>
          <w:rFonts w:ascii="Garamond" w:hAnsi="Garamond"/>
        </w:rPr>
        <w:t xml:space="preserve"> marketers and rights holders can reach young sports fans - which is crucial to their </w:t>
      </w:r>
      <w:r w:rsidR="000A1477" w:rsidRPr="003028A4">
        <w:rPr>
          <w:rFonts w:ascii="Garamond" w:hAnsi="Garamond"/>
        </w:rPr>
        <w:t>success</w:t>
      </w:r>
      <w:r w:rsidRPr="003028A4">
        <w:rPr>
          <w:rFonts w:ascii="Garamond" w:hAnsi="Garamond"/>
        </w:rPr>
        <w:t>.”</w:t>
      </w:r>
    </w:p>
    <w:p w14:paraId="3B899AB1" w14:textId="77777777" w:rsidR="004B6030" w:rsidRDefault="004B6030" w:rsidP="00BD2136">
      <w:pPr>
        <w:jc w:val="both"/>
        <w:rPr>
          <w:rFonts w:ascii="Garamond" w:hAnsi="Garamond"/>
        </w:rPr>
      </w:pPr>
    </w:p>
    <w:p w14:paraId="29004015" w14:textId="77777777" w:rsidR="00BD2136" w:rsidRDefault="00BD2136" w:rsidP="00BD2136">
      <w:pPr>
        <w:jc w:val="center"/>
        <w:rPr>
          <w:rFonts w:ascii="Garamond" w:hAnsi="Garamond"/>
        </w:rPr>
      </w:pPr>
      <w:r>
        <w:rPr>
          <w:rFonts w:ascii="Garamond" w:hAnsi="Garamond"/>
        </w:rPr>
        <w:t>-more-</w:t>
      </w:r>
    </w:p>
    <w:p w14:paraId="09A73FEC" w14:textId="77777777" w:rsidR="00BD2136" w:rsidRDefault="00BD2136" w:rsidP="00BD2136">
      <w:pPr>
        <w:jc w:val="both"/>
        <w:rPr>
          <w:rFonts w:ascii="Garamond" w:hAnsi="Garamond"/>
        </w:rPr>
      </w:pPr>
    </w:p>
    <w:p w14:paraId="704BEF7D" w14:textId="77777777" w:rsidR="000D5B32" w:rsidRDefault="000D5B32" w:rsidP="00BD2136">
      <w:pPr>
        <w:jc w:val="both"/>
        <w:rPr>
          <w:rFonts w:ascii="Garamond" w:hAnsi="Garamond"/>
        </w:rPr>
      </w:pPr>
    </w:p>
    <w:p w14:paraId="2C2F7570" w14:textId="77777777" w:rsidR="00BD2136" w:rsidRDefault="00BD2136" w:rsidP="00BD2136">
      <w:pPr>
        <w:jc w:val="both"/>
        <w:rPr>
          <w:rFonts w:ascii="Garamond" w:hAnsi="Garamond"/>
        </w:rPr>
      </w:pPr>
      <w:r>
        <w:rPr>
          <w:rFonts w:ascii="Garamond" w:hAnsi="Garamond"/>
        </w:rPr>
        <w:lastRenderedPageBreak/>
        <w:t>Engine Shop/T Burns Sports/Gord Lang</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-2-</w:t>
      </w:r>
    </w:p>
    <w:p w14:paraId="33B91A3D" w14:textId="77777777" w:rsidR="00BD2136" w:rsidRPr="003028A4" w:rsidRDefault="00BD2136" w:rsidP="00BD2136">
      <w:pPr>
        <w:jc w:val="both"/>
        <w:rPr>
          <w:rFonts w:ascii="Garamond" w:hAnsi="Garamond"/>
        </w:rPr>
      </w:pPr>
    </w:p>
    <w:p w14:paraId="5F3053C0" w14:textId="77777777" w:rsidR="004B6030" w:rsidRPr="003028A4" w:rsidRDefault="002C002A" w:rsidP="00BD2136">
      <w:pPr>
        <w:jc w:val="both"/>
        <w:rPr>
          <w:rFonts w:ascii="Garamond" w:hAnsi="Garamond"/>
          <w:noProof/>
        </w:rPr>
      </w:pPr>
      <w:r w:rsidRPr="003028A4">
        <w:rPr>
          <w:rFonts w:ascii="Garamond" w:hAnsi="Garamond"/>
          <w:noProof/>
        </w:rPr>
        <w:t>Lang</w:t>
      </w:r>
      <w:r w:rsidR="004B6030" w:rsidRPr="003028A4">
        <w:rPr>
          <w:rFonts w:ascii="Garamond" w:hAnsi="Garamond"/>
          <w:noProof/>
        </w:rPr>
        <w:t xml:space="preserve">, meanwhile, </w:t>
      </w:r>
      <w:r w:rsidR="004B6030" w:rsidRPr="00593FCE">
        <w:rPr>
          <w:rFonts w:ascii="Garamond" w:eastAsia="Times New Roman" w:hAnsi="Garamond"/>
          <w:noProof/>
        </w:rPr>
        <w:t>delivered</w:t>
      </w:r>
      <w:r w:rsidR="000D5B32" w:rsidRPr="00593FCE">
        <w:rPr>
          <w:rFonts w:ascii="Garamond" w:eastAsia="Times New Roman" w:hAnsi="Garamond"/>
          <w:noProof/>
        </w:rPr>
        <w:t xml:space="preserve"> consistent</w:t>
      </w:r>
      <w:r w:rsidR="000D5B32">
        <w:rPr>
          <w:rFonts w:ascii="Garamond" w:eastAsia="Times New Roman" w:hAnsi="Garamond"/>
        </w:rPr>
        <w:t xml:space="preserve"> </w:t>
      </w:r>
      <w:r w:rsidR="004B6030" w:rsidRPr="003028A4">
        <w:rPr>
          <w:rFonts w:ascii="Garamond" w:eastAsia="Times New Roman" w:hAnsi="Garamond"/>
          <w:noProof/>
        </w:rPr>
        <w:t xml:space="preserve">double-digit growth at Octagon and </w:t>
      </w:r>
      <w:r w:rsidR="000D5B32" w:rsidRPr="00593FCE">
        <w:rPr>
          <w:rFonts w:ascii="Garamond" w:eastAsia="Times New Roman" w:hAnsi="Garamond"/>
          <w:noProof/>
        </w:rPr>
        <w:t>ha</w:t>
      </w:r>
      <w:r w:rsidR="00593FCE">
        <w:rPr>
          <w:rFonts w:ascii="Garamond" w:eastAsia="Times New Roman" w:hAnsi="Garamond"/>
          <w:noProof/>
        </w:rPr>
        <w:t>d</w:t>
      </w:r>
      <w:r w:rsidR="000D5B32">
        <w:rPr>
          <w:rFonts w:ascii="Garamond" w:eastAsia="Times New Roman" w:hAnsi="Garamond"/>
        </w:rPr>
        <w:t xml:space="preserve"> worked with </w:t>
      </w:r>
      <w:r w:rsidR="004B6030" w:rsidRPr="003028A4">
        <w:rPr>
          <w:rFonts w:ascii="Garamond" w:eastAsia="Times New Roman" w:hAnsi="Garamond"/>
          <w:noProof/>
        </w:rPr>
        <w:t>blue-chip</w:t>
      </w:r>
      <w:r w:rsidR="004B6030" w:rsidRPr="003028A4">
        <w:rPr>
          <w:rFonts w:ascii="Garamond" w:eastAsia="Times New Roman" w:hAnsi="Garamond"/>
        </w:rPr>
        <w:t xml:space="preserve"> brands such as The Home Depot, DOW, Beam Suntory,</w:t>
      </w:r>
      <w:r w:rsidR="00575CD9" w:rsidRPr="003028A4">
        <w:rPr>
          <w:rFonts w:ascii="Garamond" w:eastAsia="Times New Roman" w:hAnsi="Garamond"/>
        </w:rPr>
        <w:t xml:space="preserve"> Taco Bell, Kaiser Permanente, </w:t>
      </w:r>
      <w:r w:rsidR="004B6030" w:rsidRPr="003028A4">
        <w:rPr>
          <w:rFonts w:ascii="Garamond" w:eastAsia="Times New Roman" w:hAnsi="Garamond"/>
        </w:rPr>
        <w:t>Marriott, Topps, Dannon</w:t>
      </w:r>
      <w:r w:rsidR="001239E6" w:rsidRPr="003028A4">
        <w:rPr>
          <w:rFonts w:ascii="Garamond" w:eastAsia="Times New Roman" w:hAnsi="Garamond"/>
        </w:rPr>
        <w:t>,</w:t>
      </w:r>
      <w:r w:rsidR="004B6030" w:rsidRPr="003028A4">
        <w:rPr>
          <w:rFonts w:ascii="Garamond" w:eastAsia="Times New Roman" w:hAnsi="Garamond"/>
        </w:rPr>
        <w:t xml:space="preserve"> </w:t>
      </w:r>
      <w:r w:rsidR="004B6030" w:rsidRPr="003028A4">
        <w:rPr>
          <w:rFonts w:ascii="Garamond" w:eastAsia="Times New Roman" w:hAnsi="Garamond"/>
          <w:noProof/>
        </w:rPr>
        <w:t>and</w:t>
      </w:r>
      <w:r w:rsidR="00575CD9" w:rsidRPr="003028A4">
        <w:rPr>
          <w:rFonts w:ascii="Garamond" w:eastAsia="Times New Roman" w:hAnsi="Garamond"/>
        </w:rPr>
        <w:t xml:space="preserve"> DHL. He also </w:t>
      </w:r>
      <w:r w:rsidR="004B6030" w:rsidRPr="003028A4">
        <w:rPr>
          <w:rFonts w:ascii="Garamond" w:eastAsia="Times New Roman" w:hAnsi="Garamond"/>
        </w:rPr>
        <w:t>organized a global collaborative network of 250 across 65 IPG agencies driving significant incremental revenue for the company.  His best practices for business development, client services</w:t>
      </w:r>
      <w:r w:rsidR="001239E6" w:rsidRPr="003028A4">
        <w:rPr>
          <w:rFonts w:ascii="Garamond" w:eastAsia="Times New Roman" w:hAnsi="Garamond"/>
        </w:rPr>
        <w:t>,</w:t>
      </w:r>
      <w:r w:rsidR="004B6030" w:rsidRPr="003028A4">
        <w:rPr>
          <w:rFonts w:ascii="Garamond" w:eastAsia="Times New Roman" w:hAnsi="Garamond"/>
        </w:rPr>
        <w:t xml:space="preserve"> </w:t>
      </w:r>
      <w:r w:rsidR="004B6030" w:rsidRPr="003028A4">
        <w:rPr>
          <w:rFonts w:ascii="Garamond" w:eastAsia="Times New Roman" w:hAnsi="Garamond"/>
          <w:noProof/>
        </w:rPr>
        <w:t>and</w:t>
      </w:r>
      <w:r w:rsidR="004B6030" w:rsidRPr="003028A4">
        <w:rPr>
          <w:rFonts w:ascii="Garamond" w:eastAsia="Times New Roman" w:hAnsi="Garamond"/>
        </w:rPr>
        <w:t xml:space="preserve"> talent management </w:t>
      </w:r>
      <w:r w:rsidR="004B6030" w:rsidRPr="003028A4">
        <w:rPr>
          <w:rFonts w:ascii="Garamond" w:eastAsia="Times New Roman" w:hAnsi="Garamond"/>
          <w:noProof/>
        </w:rPr>
        <w:t>have been integrated throughout that organization and are still in place today.</w:t>
      </w:r>
    </w:p>
    <w:p w14:paraId="5C09D26D" w14:textId="77777777" w:rsidR="004B6030" w:rsidRPr="003028A4" w:rsidRDefault="004B6030" w:rsidP="00BD2136">
      <w:pPr>
        <w:jc w:val="both"/>
        <w:rPr>
          <w:rFonts w:ascii="Garamond" w:hAnsi="Garamond"/>
          <w:noProof/>
        </w:rPr>
      </w:pPr>
    </w:p>
    <w:p w14:paraId="7FDA8C17" w14:textId="77777777" w:rsidR="007D0F6B" w:rsidRPr="003028A4" w:rsidRDefault="007D0F6B" w:rsidP="00BD2136">
      <w:pPr>
        <w:jc w:val="both"/>
        <w:rPr>
          <w:rFonts w:ascii="Garamond" w:hAnsi="Garamond"/>
        </w:rPr>
      </w:pPr>
      <w:r w:rsidRPr="003028A4">
        <w:rPr>
          <w:rFonts w:ascii="Garamond" w:hAnsi="Garamond"/>
        </w:rPr>
        <w:t xml:space="preserve">“Growth for Engine Shop </w:t>
      </w:r>
      <w:r w:rsidRPr="00593FCE">
        <w:rPr>
          <w:rFonts w:ascii="Garamond" w:hAnsi="Garamond"/>
          <w:noProof/>
        </w:rPr>
        <w:t>isn’t just relegated</w:t>
      </w:r>
      <w:r w:rsidRPr="003028A4">
        <w:rPr>
          <w:rFonts w:ascii="Garamond" w:hAnsi="Garamond"/>
        </w:rPr>
        <w:t xml:space="preserve"> to winning business – it’s about finding and exploiting opportunities through clients, acquisitions, partnerships, new lines of business or even the creation of owned properties.  Gord is someone who has that </w:t>
      </w:r>
      <w:r w:rsidRPr="003028A4">
        <w:rPr>
          <w:rFonts w:ascii="Garamond" w:hAnsi="Garamond"/>
          <w:noProof/>
        </w:rPr>
        <w:t>broad</w:t>
      </w:r>
      <w:r w:rsidRPr="003028A4">
        <w:rPr>
          <w:rFonts w:ascii="Garamond" w:hAnsi="Garamond"/>
        </w:rPr>
        <w:t xml:space="preserve"> lens on the concept of growth and the experience to help us be successful in pursuing it.”</w:t>
      </w:r>
    </w:p>
    <w:p w14:paraId="7E3D4F27" w14:textId="77777777" w:rsidR="005B70B1" w:rsidRPr="003028A4" w:rsidRDefault="005B70B1" w:rsidP="00BD2136">
      <w:pPr>
        <w:jc w:val="both"/>
        <w:rPr>
          <w:rFonts w:ascii="Garamond" w:hAnsi="Garamond"/>
          <w:noProof/>
        </w:rPr>
      </w:pPr>
    </w:p>
    <w:p w14:paraId="111294AA" w14:textId="77777777" w:rsidR="003028A4" w:rsidRPr="003028A4" w:rsidRDefault="00E717B6" w:rsidP="00BD2136">
      <w:pPr>
        <w:jc w:val="both"/>
        <w:rPr>
          <w:rFonts w:ascii="Garamond" w:hAnsi="Garamond"/>
          <w:noProof/>
        </w:rPr>
      </w:pPr>
      <w:r>
        <w:rPr>
          <w:rFonts w:ascii="Garamond" w:hAnsi="Garamond"/>
          <w:noProof/>
        </w:rPr>
        <w:t>“From the leadership and throughout the organization, Engine Shop is nimble and smart with aggressive growth plans. Together, we are going to unlock new opportunities and ventures to shake up the industry which is why I decided to join the organization,”</w:t>
      </w:r>
      <w:r w:rsidR="003028A4" w:rsidRPr="00BC6BB3">
        <w:rPr>
          <w:rFonts w:ascii="Garamond" w:hAnsi="Garamond"/>
          <w:noProof/>
        </w:rPr>
        <w:t xml:space="preserve"> noted Lang  “</w:t>
      </w:r>
      <w:r w:rsidR="003028A4" w:rsidRPr="003028A4">
        <w:rPr>
          <w:rFonts w:ascii="Garamond" w:hAnsi="Garamond"/>
          <w:noProof/>
        </w:rPr>
        <w:t>Combine all of that with the vision of the Bruin Sports Capital team, and I cannot wait to start!”</w:t>
      </w:r>
    </w:p>
    <w:p w14:paraId="10DDFD3A" w14:textId="77777777" w:rsidR="003028A4" w:rsidRPr="003028A4" w:rsidRDefault="003028A4" w:rsidP="00BD2136">
      <w:pPr>
        <w:jc w:val="both"/>
        <w:rPr>
          <w:rFonts w:ascii="Garamond" w:hAnsi="Garamond"/>
          <w:noProof/>
        </w:rPr>
      </w:pPr>
    </w:p>
    <w:p w14:paraId="2F4847C7" w14:textId="77777777" w:rsidR="004727C5" w:rsidRPr="00BE75D8" w:rsidRDefault="003028A4" w:rsidP="00BD2136">
      <w:pPr>
        <w:pStyle w:val="Body"/>
        <w:jc w:val="both"/>
        <w:rPr>
          <w:rFonts w:ascii="Garamond" w:hAnsi="Garamond"/>
        </w:rPr>
      </w:pPr>
      <w:r w:rsidRPr="009C2CD9">
        <w:rPr>
          <w:rFonts w:ascii="Garamond" w:hAnsi="Garamond"/>
        </w:rPr>
        <w:t>About Engine Shop</w:t>
      </w:r>
      <w:r w:rsidR="00BD2136" w:rsidRPr="009C2CD9">
        <w:rPr>
          <w:rFonts w:ascii="Garamond" w:hAnsi="Garamond"/>
        </w:rPr>
        <w:t>:</w:t>
      </w:r>
      <w:r w:rsidR="00BD2136">
        <w:rPr>
          <w:rFonts w:ascii="Garamond" w:hAnsi="Garamond"/>
          <w:b/>
        </w:rPr>
        <w:t xml:space="preserve"> </w:t>
      </w:r>
      <w:r w:rsidRPr="003028A4">
        <w:rPr>
          <w:rFonts w:ascii="Garamond" w:hAnsi="Garamond"/>
        </w:rPr>
        <w:t xml:space="preserve">Engine Shop, the 2017 Sports Business Journal Best in Sports Event &amp; Experiential, is an industry-leading engagement marketing company focusing on passion points to create authentic connections between brands and consumers. The agency uses its </w:t>
      </w:r>
      <w:r w:rsidRPr="003028A4">
        <w:rPr>
          <w:rFonts w:ascii="Garamond" w:hAnsi="Garamond"/>
          <w:noProof/>
        </w:rPr>
        <w:t>access to</w:t>
      </w:r>
      <w:r w:rsidRPr="003028A4">
        <w:rPr>
          <w:rFonts w:ascii="Garamond" w:hAnsi="Garamond"/>
        </w:rPr>
        <w:t xml:space="preserve"> sports, entertainment and lifestyle verticals to amplify our strategic, creative solutions. The agency's clients include American Family Insurance, Anheuser-Busch, Dave and Busters, ESPN, Greyhound, Johnson &amp; Johnson, Mercedes-Benz, Moet Hennessy, Tiffany &amp; Co. and Under </w:t>
      </w:r>
      <w:proofErr w:type="spellStart"/>
      <w:r w:rsidRPr="003028A4">
        <w:rPr>
          <w:rFonts w:ascii="Garamond" w:hAnsi="Garamond"/>
        </w:rPr>
        <w:t>Armour</w:t>
      </w:r>
      <w:proofErr w:type="spellEnd"/>
      <w:r w:rsidRPr="003028A4">
        <w:rPr>
          <w:rFonts w:ascii="Garamond" w:hAnsi="Garamond"/>
        </w:rPr>
        <w:t xml:space="preserve">, among others. Engine Shop </w:t>
      </w:r>
      <w:r w:rsidRPr="00593FCE">
        <w:rPr>
          <w:rFonts w:ascii="Garamond" w:hAnsi="Garamond"/>
          <w:noProof/>
        </w:rPr>
        <w:t>is headquartered</w:t>
      </w:r>
      <w:r w:rsidRPr="003028A4">
        <w:rPr>
          <w:rFonts w:ascii="Garamond" w:hAnsi="Garamond"/>
        </w:rPr>
        <w:t xml:space="preserve"> in New York City with offices in Beverly Hills, Atlanta, and Miami.  </w:t>
      </w:r>
    </w:p>
    <w:sectPr w:rsidR="004727C5" w:rsidRPr="00BE75D8" w:rsidSect="00BD213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9E00" w14:textId="77777777" w:rsidR="005D4338" w:rsidRDefault="005D4338" w:rsidP="009B5C8E">
      <w:r>
        <w:separator/>
      </w:r>
    </w:p>
  </w:endnote>
  <w:endnote w:type="continuationSeparator" w:id="0">
    <w:p w14:paraId="6ABCC882" w14:textId="77777777" w:rsidR="005D4338" w:rsidRDefault="005D4338" w:rsidP="009B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21270" w14:textId="77777777" w:rsidR="005D4338" w:rsidRDefault="005D4338" w:rsidP="009B5C8E">
      <w:r>
        <w:separator/>
      </w:r>
    </w:p>
  </w:footnote>
  <w:footnote w:type="continuationSeparator" w:id="0">
    <w:p w14:paraId="27C77AF5" w14:textId="77777777" w:rsidR="005D4338" w:rsidRDefault="005D4338" w:rsidP="009B5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NzG0MDcxNzazMDRU0lEKTi0uzszPAykwNKgFAPfJ0kctAAAA"/>
  </w:docVars>
  <w:rsids>
    <w:rsidRoot w:val="004B6030"/>
    <w:rsid w:val="0001307B"/>
    <w:rsid w:val="000A1477"/>
    <w:rsid w:val="000B1588"/>
    <w:rsid w:val="000D5B32"/>
    <w:rsid w:val="000D6BF7"/>
    <w:rsid w:val="001239E6"/>
    <w:rsid w:val="00153C1B"/>
    <w:rsid w:val="001C5933"/>
    <w:rsid w:val="001E092A"/>
    <w:rsid w:val="002100DD"/>
    <w:rsid w:val="002516FE"/>
    <w:rsid w:val="002B2CA8"/>
    <w:rsid w:val="002C002A"/>
    <w:rsid w:val="003028A4"/>
    <w:rsid w:val="003F0B28"/>
    <w:rsid w:val="004727C5"/>
    <w:rsid w:val="004B6030"/>
    <w:rsid w:val="004E722B"/>
    <w:rsid w:val="0053358B"/>
    <w:rsid w:val="00567AC8"/>
    <w:rsid w:val="00575CD9"/>
    <w:rsid w:val="00593FCE"/>
    <w:rsid w:val="00596340"/>
    <w:rsid w:val="005A4473"/>
    <w:rsid w:val="005B70B1"/>
    <w:rsid w:val="005D4338"/>
    <w:rsid w:val="006A1350"/>
    <w:rsid w:val="007D0F6B"/>
    <w:rsid w:val="0083267B"/>
    <w:rsid w:val="0086664D"/>
    <w:rsid w:val="00880B6C"/>
    <w:rsid w:val="008E4A52"/>
    <w:rsid w:val="00953A2B"/>
    <w:rsid w:val="009626E2"/>
    <w:rsid w:val="00963370"/>
    <w:rsid w:val="00964C11"/>
    <w:rsid w:val="009B2851"/>
    <w:rsid w:val="009B5C8E"/>
    <w:rsid w:val="009C2CD9"/>
    <w:rsid w:val="009D7848"/>
    <w:rsid w:val="009F76D1"/>
    <w:rsid w:val="00A25B1C"/>
    <w:rsid w:val="00A340BF"/>
    <w:rsid w:val="00A65AF9"/>
    <w:rsid w:val="00B31926"/>
    <w:rsid w:val="00BC6BB3"/>
    <w:rsid w:val="00BD2136"/>
    <w:rsid w:val="00BE75D8"/>
    <w:rsid w:val="00C52163"/>
    <w:rsid w:val="00C83E94"/>
    <w:rsid w:val="00DF4E13"/>
    <w:rsid w:val="00E304C4"/>
    <w:rsid w:val="00E374E4"/>
    <w:rsid w:val="00E415A6"/>
    <w:rsid w:val="00E51099"/>
    <w:rsid w:val="00E717B6"/>
    <w:rsid w:val="00F7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9BD6"/>
  <w15:chartTrackingRefBased/>
  <w15:docId w15:val="{3687F040-110C-45E6-9F6A-FE347A2A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03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603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B7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0B1"/>
    <w:rPr>
      <w:rFonts w:ascii="Segoe UI" w:hAnsi="Segoe UI" w:cs="Segoe UI"/>
      <w:sz w:val="18"/>
      <w:szCs w:val="18"/>
    </w:rPr>
  </w:style>
  <w:style w:type="paragraph" w:styleId="Header">
    <w:name w:val="header"/>
    <w:basedOn w:val="Normal"/>
    <w:link w:val="HeaderChar"/>
    <w:uiPriority w:val="99"/>
    <w:unhideWhenUsed/>
    <w:rsid w:val="009B5C8E"/>
    <w:pPr>
      <w:tabs>
        <w:tab w:val="center" w:pos="4680"/>
        <w:tab w:val="right" w:pos="9360"/>
      </w:tabs>
    </w:pPr>
  </w:style>
  <w:style w:type="character" w:customStyle="1" w:styleId="HeaderChar">
    <w:name w:val="Header Char"/>
    <w:basedOn w:val="DefaultParagraphFont"/>
    <w:link w:val="Header"/>
    <w:uiPriority w:val="99"/>
    <w:rsid w:val="009B5C8E"/>
  </w:style>
  <w:style w:type="paragraph" w:styleId="Footer">
    <w:name w:val="footer"/>
    <w:basedOn w:val="Normal"/>
    <w:link w:val="FooterChar"/>
    <w:uiPriority w:val="99"/>
    <w:unhideWhenUsed/>
    <w:rsid w:val="009B5C8E"/>
    <w:pPr>
      <w:tabs>
        <w:tab w:val="center" w:pos="4680"/>
        <w:tab w:val="right" w:pos="9360"/>
      </w:tabs>
    </w:pPr>
  </w:style>
  <w:style w:type="character" w:customStyle="1" w:styleId="FooterChar">
    <w:name w:val="Footer Char"/>
    <w:basedOn w:val="DefaultParagraphFont"/>
    <w:link w:val="Footer"/>
    <w:uiPriority w:val="99"/>
    <w:rsid w:val="009B5C8E"/>
  </w:style>
  <w:style w:type="paragraph" w:styleId="Revision">
    <w:name w:val="Revision"/>
    <w:hidden/>
    <w:uiPriority w:val="99"/>
    <w:semiHidden/>
    <w:rsid w:val="003028A4"/>
    <w:pPr>
      <w:spacing w:after="0" w:line="240" w:lineRule="auto"/>
    </w:pPr>
  </w:style>
  <w:style w:type="paragraph" w:customStyle="1" w:styleId="Body">
    <w:name w:val="Body"/>
    <w:rsid w:val="003028A4"/>
    <w:pPr>
      <w:spacing w:after="0" w:line="240" w:lineRule="auto"/>
    </w:pPr>
    <w:rPr>
      <w:rFonts w:ascii="Calibri" w:eastAsia="Arial Unicode M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33731">
      <w:bodyDiv w:val="1"/>
      <w:marLeft w:val="0"/>
      <w:marRight w:val="0"/>
      <w:marTop w:val="0"/>
      <w:marBottom w:val="0"/>
      <w:divBdr>
        <w:top w:val="none" w:sz="0" w:space="0" w:color="auto"/>
        <w:left w:val="none" w:sz="0" w:space="0" w:color="auto"/>
        <w:bottom w:val="none" w:sz="0" w:space="0" w:color="auto"/>
        <w:right w:val="none" w:sz="0" w:space="0" w:color="auto"/>
      </w:divBdr>
    </w:div>
    <w:div w:id="394159161">
      <w:bodyDiv w:val="1"/>
      <w:marLeft w:val="0"/>
      <w:marRight w:val="0"/>
      <w:marTop w:val="0"/>
      <w:marBottom w:val="0"/>
      <w:divBdr>
        <w:top w:val="none" w:sz="0" w:space="0" w:color="auto"/>
        <w:left w:val="none" w:sz="0" w:space="0" w:color="auto"/>
        <w:bottom w:val="none" w:sz="0" w:space="0" w:color="auto"/>
        <w:right w:val="none" w:sz="0" w:space="0" w:color="auto"/>
      </w:divBdr>
    </w:div>
    <w:div w:id="434789360">
      <w:bodyDiv w:val="1"/>
      <w:marLeft w:val="0"/>
      <w:marRight w:val="0"/>
      <w:marTop w:val="0"/>
      <w:marBottom w:val="0"/>
      <w:divBdr>
        <w:top w:val="none" w:sz="0" w:space="0" w:color="auto"/>
        <w:left w:val="none" w:sz="0" w:space="0" w:color="auto"/>
        <w:bottom w:val="none" w:sz="0" w:space="0" w:color="auto"/>
        <w:right w:val="none" w:sz="0" w:space="0" w:color="auto"/>
      </w:divBdr>
    </w:div>
    <w:div w:id="917986022">
      <w:bodyDiv w:val="1"/>
      <w:marLeft w:val="0"/>
      <w:marRight w:val="0"/>
      <w:marTop w:val="0"/>
      <w:marBottom w:val="0"/>
      <w:divBdr>
        <w:top w:val="none" w:sz="0" w:space="0" w:color="auto"/>
        <w:left w:val="none" w:sz="0" w:space="0" w:color="auto"/>
        <w:bottom w:val="none" w:sz="0" w:space="0" w:color="auto"/>
        <w:right w:val="none" w:sz="0" w:space="0" w:color="auto"/>
      </w:divBdr>
    </w:div>
    <w:div w:id="1262645653">
      <w:bodyDiv w:val="1"/>
      <w:marLeft w:val="0"/>
      <w:marRight w:val="0"/>
      <w:marTop w:val="0"/>
      <w:marBottom w:val="0"/>
      <w:divBdr>
        <w:top w:val="none" w:sz="0" w:space="0" w:color="auto"/>
        <w:left w:val="none" w:sz="0" w:space="0" w:color="auto"/>
        <w:bottom w:val="none" w:sz="0" w:space="0" w:color="auto"/>
        <w:right w:val="none" w:sz="0" w:space="0" w:color="auto"/>
      </w:divBdr>
    </w:div>
    <w:div w:id="18945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Novak</dc:creator>
  <cp:keywords/>
  <dc:description/>
  <cp:lastModifiedBy>Scott Novak</cp:lastModifiedBy>
  <cp:revision>4</cp:revision>
  <cp:lastPrinted>2018-02-16T16:43:00Z</cp:lastPrinted>
  <dcterms:created xsi:type="dcterms:W3CDTF">2018-02-19T00:13:00Z</dcterms:created>
  <dcterms:modified xsi:type="dcterms:W3CDTF">2020-03-25T02:12:00Z</dcterms:modified>
</cp:coreProperties>
</file>